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AFF1F" w14:textId="40FB67A8" w:rsidR="008009B1" w:rsidRPr="008009B1" w:rsidRDefault="008009B1" w:rsidP="008009B1">
      <w:r w:rsidRPr="008009B1">
        <w:t>Школьные музеи. Нормативная база</w:t>
      </w:r>
    </w:p>
    <w:p w14:paraId="49AA1BE2" w14:textId="23E7E7D6" w:rsidR="008009B1" w:rsidRPr="008009B1" w:rsidRDefault="008009B1" w:rsidP="0070173E">
      <w:pPr>
        <w:spacing w:after="0"/>
        <w:jc w:val="center"/>
        <w:rPr>
          <w:b/>
          <w:bCs/>
        </w:rPr>
      </w:pPr>
      <w:r w:rsidRPr="008009B1">
        <w:rPr>
          <w:b/>
          <w:bCs/>
        </w:rPr>
        <w:t>ПЕРЕЧЕНЬ</w:t>
      </w:r>
    </w:p>
    <w:p w14:paraId="6482E8F9" w14:textId="77777777" w:rsidR="0070173E" w:rsidRDefault="008009B1" w:rsidP="0070173E">
      <w:pPr>
        <w:spacing w:after="0"/>
        <w:jc w:val="center"/>
        <w:rPr>
          <w:b/>
          <w:bCs/>
        </w:rPr>
      </w:pPr>
      <w:r w:rsidRPr="008009B1">
        <w:rPr>
          <w:b/>
          <w:bCs/>
        </w:rPr>
        <w:t xml:space="preserve">основных нормативных правовых актов, необходимых для руководства и использования </w:t>
      </w:r>
    </w:p>
    <w:p w14:paraId="1DFC7BDB" w14:textId="12B5D396" w:rsidR="008009B1" w:rsidRPr="008009B1" w:rsidRDefault="008009B1" w:rsidP="0070173E">
      <w:pPr>
        <w:spacing w:after="0"/>
        <w:jc w:val="center"/>
        <w:rPr>
          <w:b/>
          <w:bCs/>
        </w:rPr>
      </w:pPr>
      <w:r w:rsidRPr="008009B1">
        <w:rPr>
          <w:b/>
          <w:bCs/>
        </w:rPr>
        <w:t>в работе руководителю музея образовательной организации (школьному музею)</w:t>
      </w:r>
    </w:p>
    <w:p w14:paraId="72063D7C" w14:textId="77777777" w:rsidR="0070173E" w:rsidRDefault="0070173E" w:rsidP="008009B1">
      <w:pPr>
        <w:rPr>
          <w:b/>
          <w:bCs/>
        </w:rPr>
      </w:pPr>
    </w:p>
    <w:p w14:paraId="7A28305C" w14:textId="7DDF13C4" w:rsidR="008009B1" w:rsidRPr="008009B1" w:rsidRDefault="008009B1" w:rsidP="008009B1">
      <w:r w:rsidRPr="008009B1">
        <w:rPr>
          <w:b/>
          <w:bCs/>
        </w:rPr>
        <w:t>ФЕДЕРАЛЬНЫЕ ЗАКОНЫ</w:t>
      </w:r>
    </w:p>
    <w:p w14:paraId="72D43547" w14:textId="66EF01C3" w:rsidR="008009B1" w:rsidRPr="00F54DDC" w:rsidRDefault="008009B1" w:rsidP="008009B1">
      <w:pPr>
        <w:numPr>
          <w:ilvl w:val="0"/>
          <w:numId w:val="1"/>
        </w:numPr>
        <w:rPr>
          <w:color w:val="000000" w:themeColor="text1"/>
        </w:rPr>
      </w:pPr>
      <w:hyperlink r:id="rId5" w:tgtFrame="_blank" w:history="1">
        <w:r w:rsidRPr="00F54DDC">
          <w:rPr>
            <w:rStyle w:val="ac"/>
            <w:color w:val="000000" w:themeColor="text1"/>
            <w:u w:val="none"/>
          </w:rPr>
          <w:t xml:space="preserve">Федеральный закон от 29 декабря 2012 г. №273-ФЗ «Об образовании» </w:t>
        </w:r>
      </w:hyperlink>
    </w:p>
    <w:p w14:paraId="520CC85F" w14:textId="29407972" w:rsidR="008009B1" w:rsidRPr="00F54DDC" w:rsidRDefault="008009B1" w:rsidP="008009B1">
      <w:pPr>
        <w:numPr>
          <w:ilvl w:val="0"/>
          <w:numId w:val="1"/>
        </w:numPr>
        <w:rPr>
          <w:color w:val="000000" w:themeColor="text1"/>
        </w:rPr>
      </w:pPr>
      <w:hyperlink r:id="rId6" w:tgtFrame="_blank" w:history="1">
        <w:r w:rsidRPr="00F54DDC">
          <w:rPr>
            <w:rStyle w:val="ac"/>
            <w:color w:val="000000" w:themeColor="text1"/>
            <w:u w:val="none"/>
          </w:rPr>
          <w:t xml:space="preserve">Федеральный закон от 26 мая 1996 г. №54-ФЗ «О Музейном фонде» </w:t>
        </w:r>
      </w:hyperlink>
    </w:p>
    <w:p w14:paraId="4F6FCDC9" w14:textId="5D65E793" w:rsidR="008009B1" w:rsidRPr="00F54DDC" w:rsidRDefault="008009B1" w:rsidP="008009B1">
      <w:pPr>
        <w:numPr>
          <w:ilvl w:val="0"/>
          <w:numId w:val="1"/>
        </w:numPr>
        <w:rPr>
          <w:color w:val="000000" w:themeColor="text1"/>
        </w:rPr>
      </w:pPr>
      <w:hyperlink r:id="rId7" w:tgtFrame="_blank" w:history="1">
        <w:r w:rsidRPr="00F54DDC">
          <w:rPr>
            <w:rStyle w:val="ac"/>
            <w:color w:val="000000" w:themeColor="text1"/>
            <w:u w:val="none"/>
          </w:rPr>
          <w:t>Федеральный закон от 15 апреля 1998 г. №64-ФЗ «О культурных ценностях»</w:t>
        </w:r>
      </w:hyperlink>
    </w:p>
    <w:p w14:paraId="372D6889" w14:textId="088EB8B6" w:rsidR="00F54DDC" w:rsidRPr="008009B1" w:rsidRDefault="00F54DDC" w:rsidP="008009B1">
      <w:pPr>
        <w:numPr>
          <w:ilvl w:val="0"/>
          <w:numId w:val="1"/>
        </w:numPr>
      </w:pPr>
      <w:r>
        <w:t>Постановление Правительства РФ от 12 февраля 1998 № 179 «Об утверждении Положений о музейном фонде Российской Федерации, о государственном каталоге музейного фонда Российской Федерации, о лицензировании деятельности музеев в Российской Федерации»</w:t>
      </w:r>
    </w:p>
    <w:p w14:paraId="0F3679BB" w14:textId="2224AFD9" w:rsidR="008009B1" w:rsidRPr="00F54DDC" w:rsidRDefault="008009B1" w:rsidP="008009B1">
      <w:pPr>
        <w:numPr>
          <w:ilvl w:val="0"/>
          <w:numId w:val="1"/>
        </w:numPr>
        <w:rPr>
          <w:color w:val="000000" w:themeColor="text1"/>
        </w:rPr>
      </w:pPr>
      <w:hyperlink r:id="rId8" w:tgtFrame="_blank" w:history="1">
        <w:r w:rsidRPr="00F54DDC">
          <w:rPr>
            <w:rStyle w:val="ac"/>
            <w:color w:val="000000" w:themeColor="text1"/>
            <w:u w:val="none"/>
          </w:rPr>
          <w:t xml:space="preserve">Указ </w:t>
        </w:r>
        <w:r w:rsidR="00987DA7">
          <w:rPr>
            <w:rStyle w:val="ac"/>
            <w:color w:val="000000" w:themeColor="text1"/>
            <w:u w:val="none"/>
          </w:rPr>
          <w:t>Президента Российской Федерации от 09 ноября 2022 г. № 809 «</w:t>
        </w:r>
        <w:r w:rsidRPr="00F54DDC">
          <w:rPr>
            <w:rStyle w:val="ac"/>
            <w:color w:val="000000" w:themeColor="text1"/>
            <w:u w:val="none"/>
          </w:rPr>
          <w:t>Об утверждении Основ государственной политики по сохранению и укреплению традиционных российских духовно-нравственных ценностей</w:t>
        </w:r>
      </w:hyperlink>
      <w:r w:rsidR="00987DA7">
        <w:rPr>
          <w:color w:val="000000" w:themeColor="text1"/>
        </w:rPr>
        <w:t>»</w:t>
      </w:r>
    </w:p>
    <w:p w14:paraId="37E8A904" w14:textId="77777777" w:rsidR="008009B1" w:rsidRPr="008009B1" w:rsidRDefault="008009B1" w:rsidP="008009B1"/>
    <w:p w14:paraId="73A8CD20" w14:textId="09267875" w:rsidR="008009B1" w:rsidRPr="008009B1" w:rsidRDefault="0070173E" w:rsidP="008009B1">
      <w:r>
        <w:rPr>
          <w:b/>
          <w:bCs/>
        </w:rPr>
        <w:t>ПИСЬМА</w:t>
      </w:r>
      <w:r w:rsidR="008009B1" w:rsidRPr="008009B1">
        <w:rPr>
          <w:b/>
          <w:bCs/>
        </w:rPr>
        <w:t>. МЕТОДИЧЕСКИЕ РЕКОМЕНДАЦИИ</w:t>
      </w:r>
    </w:p>
    <w:p w14:paraId="2DB45051" w14:textId="616EDB79" w:rsidR="00F54DDC" w:rsidRDefault="00F54DDC" w:rsidP="008009B1">
      <w:pPr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Методические рекомендации по построению методического и организационного взаимодействия музеев и библиотек образовательных организаций с федеральными, региональными и муниципальными музеями и библиотеками, 2023 г.</w:t>
      </w:r>
    </w:p>
    <w:p w14:paraId="14EE1C44" w14:textId="77777777" w:rsidR="00F54DDC" w:rsidRDefault="008009B1" w:rsidP="00F54DDC">
      <w:pPr>
        <w:numPr>
          <w:ilvl w:val="0"/>
          <w:numId w:val="3"/>
        </w:numPr>
        <w:rPr>
          <w:color w:val="000000" w:themeColor="text1"/>
        </w:rPr>
      </w:pPr>
      <w:hyperlink r:id="rId9" w:tgtFrame="_blank" w:history="1">
        <w:r w:rsidRPr="00F54DDC">
          <w:rPr>
            <w:rStyle w:val="ac"/>
            <w:color w:val="000000" w:themeColor="text1"/>
            <w:u w:val="none"/>
          </w:rPr>
          <w:t>Методические рекомендации по организации экскурсий для обучающихся, включая экскурсии по историко-культурной, научно-образовательной и патриотической тематике от 10.06.2022 г.</w:t>
        </w:r>
      </w:hyperlink>
      <w:r w:rsidR="00F54DDC" w:rsidRPr="00F54DDC">
        <w:rPr>
          <w:color w:val="000000" w:themeColor="text1"/>
        </w:rPr>
        <w:t xml:space="preserve"> </w:t>
      </w:r>
    </w:p>
    <w:p w14:paraId="36FF4492" w14:textId="4E4DACE1" w:rsidR="00F54DDC" w:rsidRPr="00F54DDC" w:rsidRDefault="00F54DDC" w:rsidP="00F54DDC">
      <w:pPr>
        <w:numPr>
          <w:ilvl w:val="0"/>
          <w:numId w:val="3"/>
        </w:numPr>
        <w:rPr>
          <w:color w:val="000000" w:themeColor="text1"/>
        </w:rPr>
      </w:pPr>
      <w:hyperlink r:id="rId10" w:tgtFrame="_blank" w:history="1">
        <w:r w:rsidRPr="00F54DDC">
          <w:rPr>
            <w:rStyle w:val="ac"/>
            <w:color w:val="000000" w:themeColor="text1"/>
            <w:u w:val="none"/>
          </w:rPr>
          <w:t>Методические рекомендации о создании структурных подразделений образовательных организаций, выполняющих учебно-воспитательные функции музейными средствами от 09 июля 2020 г</w:t>
        </w:r>
      </w:hyperlink>
      <w:r w:rsidRPr="00F54DDC">
        <w:rPr>
          <w:color w:val="000000" w:themeColor="text1"/>
        </w:rPr>
        <w:t>.</w:t>
      </w:r>
    </w:p>
    <w:p w14:paraId="484ADEDB" w14:textId="77777777" w:rsidR="0070173E" w:rsidRPr="008009B1" w:rsidRDefault="0070173E" w:rsidP="0070173E">
      <w:pPr>
        <w:numPr>
          <w:ilvl w:val="0"/>
          <w:numId w:val="2"/>
        </w:numPr>
      </w:pPr>
      <w:r>
        <w:t>Методические рекомендации по созданию в музеях образовательных организаций разделов, посвященных участникам специальной военной операции и использованию артефактов из зоны специальной военной операции от 30 августа 2023 г.</w:t>
      </w:r>
    </w:p>
    <w:p w14:paraId="750F1D20" w14:textId="39BA72B3" w:rsidR="008009B1" w:rsidRDefault="008009B1" w:rsidP="008009B1">
      <w:pPr>
        <w:numPr>
          <w:ilvl w:val="0"/>
          <w:numId w:val="2"/>
        </w:numPr>
      </w:pPr>
      <w:hyperlink r:id="rId11" w:tgtFrame="_blank" w:history="1">
        <w:r w:rsidR="0070173E" w:rsidRPr="0070173E">
          <w:rPr>
            <w:rStyle w:val="ac"/>
            <w:color w:val="000000" w:themeColor="text1"/>
            <w:u w:val="none"/>
          </w:rPr>
          <w:t>Письмо Министерства просвещения России от 15.04.2022 № ск-295/06</w:t>
        </w:r>
        <w:r w:rsidRPr="0070173E">
          <w:rPr>
            <w:rStyle w:val="ac"/>
            <w:color w:val="000000" w:themeColor="text1"/>
            <w:u w:val="none"/>
          </w:rPr>
          <w:t xml:space="preserve"> </w:t>
        </w:r>
        <w:r w:rsidR="0070173E" w:rsidRPr="0070173E">
          <w:rPr>
            <w:rStyle w:val="ac"/>
            <w:color w:val="000000" w:themeColor="text1"/>
            <w:u w:val="none"/>
          </w:rPr>
          <w:t>«</w:t>
        </w:r>
        <w:r w:rsidRPr="0070173E">
          <w:rPr>
            <w:rStyle w:val="ac"/>
            <w:color w:val="000000" w:themeColor="text1"/>
            <w:u w:val="none"/>
          </w:rPr>
          <w:t>Об использовании государственных символов Российской Федерации</w:t>
        </w:r>
        <w:r w:rsidR="0070173E" w:rsidRPr="0070173E">
          <w:rPr>
            <w:rStyle w:val="ac"/>
            <w:color w:val="000000" w:themeColor="text1"/>
            <w:u w:val="none"/>
          </w:rPr>
          <w:t>» (вместе с «Методическими рекомендациями «Об использовании государственных символов Российской Федерации при обучении и</w:t>
        </w:r>
        <w:r w:rsidRPr="0070173E">
          <w:rPr>
            <w:rStyle w:val="ac"/>
            <w:color w:val="000000" w:themeColor="text1"/>
            <w:u w:val="none"/>
          </w:rPr>
          <w:t xml:space="preserve"> воспитании детей и молодежи</w:t>
        </w:r>
      </w:hyperlink>
      <w:r w:rsidR="0070173E">
        <w:t xml:space="preserve"> в образовательных организациях, а также организациях отдыха детей и их оздоровления»)</w:t>
      </w:r>
    </w:p>
    <w:p w14:paraId="324FADEC" w14:textId="77777777" w:rsidR="008009B1" w:rsidRPr="0070173E" w:rsidRDefault="008009B1" w:rsidP="008009B1">
      <w:pPr>
        <w:numPr>
          <w:ilvl w:val="0"/>
          <w:numId w:val="3"/>
        </w:numPr>
        <w:rPr>
          <w:color w:val="000000" w:themeColor="text1"/>
        </w:rPr>
      </w:pPr>
      <w:hyperlink r:id="rId12" w:tgtFrame="_blank" w:history="1">
        <w:r w:rsidRPr="0070173E">
          <w:rPr>
            <w:rStyle w:val="ac"/>
            <w:color w:val="000000" w:themeColor="text1"/>
            <w:u w:val="none"/>
          </w:rPr>
          <w:t>Письмо Министерства просвещения Российской Федерации от 12 марта 2003 года № 28-51-18116 "О деятельности музеев образовательных учреждений</w:t>
        </w:r>
      </w:hyperlink>
      <w:r w:rsidRPr="0070173E">
        <w:rPr>
          <w:color w:val="000000" w:themeColor="text1"/>
        </w:rPr>
        <w:t>"</w:t>
      </w:r>
    </w:p>
    <w:p w14:paraId="35D013DF" w14:textId="77777777" w:rsidR="008009B1" w:rsidRPr="008009B1" w:rsidRDefault="008009B1" w:rsidP="008009B1"/>
    <w:sectPr w:rsidR="008009B1" w:rsidRPr="00800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1BCD"/>
    <w:multiLevelType w:val="multilevel"/>
    <w:tmpl w:val="68701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9E2621"/>
    <w:multiLevelType w:val="multilevel"/>
    <w:tmpl w:val="0004E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5E4AB2"/>
    <w:multiLevelType w:val="multilevel"/>
    <w:tmpl w:val="ADDC4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DF3609"/>
    <w:multiLevelType w:val="multilevel"/>
    <w:tmpl w:val="557E4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A02D45"/>
    <w:multiLevelType w:val="multilevel"/>
    <w:tmpl w:val="E2A42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0528407">
    <w:abstractNumId w:val="2"/>
  </w:num>
  <w:num w:numId="2" w16cid:durableId="1022900765">
    <w:abstractNumId w:val="3"/>
  </w:num>
  <w:num w:numId="3" w16cid:durableId="163278898">
    <w:abstractNumId w:val="1"/>
  </w:num>
  <w:num w:numId="4" w16cid:durableId="884223281">
    <w:abstractNumId w:val="0"/>
  </w:num>
  <w:num w:numId="5" w16cid:durableId="3417047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41C"/>
    <w:rsid w:val="003B12CC"/>
    <w:rsid w:val="0070173E"/>
    <w:rsid w:val="008009B1"/>
    <w:rsid w:val="00891287"/>
    <w:rsid w:val="00987DA7"/>
    <w:rsid w:val="009B6466"/>
    <w:rsid w:val="00B00EB7"/>
    <w:rsid w:val="00C20A59"/>
    <w:rsid w:val="00C2660C"/>
    <w:rsid w:val="00D35A90"/>
    <w:rsid w:val="00F54DDC"/>
    <w:rsid w:val="00FA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11690"/>
  <w15:chartTrackingRefBased/>
  <w15:docId w15:val="{F36C3177-8132-45E7-8136-9A31D867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44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4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44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44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44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44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44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44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44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44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44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44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44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441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44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44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44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44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44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A4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44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4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4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44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A44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441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44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441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A441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009B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00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5b2004f-66b8-4b82-8e09-53dc455b0970.selstorage.ru/unauth/0af469/5e983c79c24ebc0d67a0d597517842c147ce5127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87f797b-8851-44dd-bd85-41580ee8aa00.selstorage.ru/unauth/bcd937/3ee30de4d85c80d633b5a6a14377be34a24cf126.pdf" TargetMode="External"/><Relationship Id="rId12" Type="http://schemas.openxmlformats.org/officeDocument/2006/relationships/hyperlink" Target="https://35b2004f-66b8-4b82-8e09-53dc455b0970.selstorage.ru/unauth/b5af38/394aad9f76d564e7dcc946cb0eb321bd1f6aee66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87f797b-8851-44dd-bd85-41580ee8aa00.selstorage.ru/unauth/1f7922/b33930ffaea903891c0974628a49575623eda1b6.pdf" TargetMode="External"/><Relationship Id="rId11" Type="http://schemas.openxmlformats.org/officeDocument/2006/relationships/hyperlink" Target="https://35b2004f-66b8-4b82-8e09-53dc455b0970.selstorage.ru/unauth/85deca/6d4b870a88d56c5449704c30c0f29ee9341ef30a.pdf" TargetMode="External"/><Relationship Id="rId5" Type="http://schemas.openxmlformats.org/officeDocument/2006/relationships/hyperlink" Target="https://e87f797b-8851-44dd-bd85-41580ee8aa00.selstorage.ru/unauth/8df262/71f24bc4a29fb80e1e867573c910e95cb374979c.pdf" TargetMode="External"/><Relationship Id="rId10" Type="http://schemas.openxmlformats.org/officeDocument/2006/relationships/hyperlink" Target="https://e87f797b-8851-44dd-bd85-41580ee8aa00.selstorage.ru/unauth/5b7a2d/e8d4acb5b142ee3c1959f4651a5ba767286a311c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35b2004f-66b8-4b82-8e09-53dc455b0970.selstorage.ru/unauth/952c08/3f84c056378beacb38ec302bc826850b3c9ab39b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2026-03-30T09:23:00Z</dcterms:created>
  <dcterms:modified xsi:type="dcterms:W3CDTF">2026-03-31T08:14:00Z</dcterms:modified>
</cp:coreProperties>
</file>